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7D400">
      <w:pPr>
        <w:jc w:val="center"/>
      </w:pPr>
    </w:p>
    <w:p w14:paraId="36A78B97">
      <w:pPr>
        <w:jc w:val="center"/>
      </w:pPr>
    </w:p>
    <w:p w14:paraId="5A1C3915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7"/>
          <w:szCs w:val="27"/>
          <w:lang w:eastAsia="tr-TR"/>
        </w:rPr>
      </w:pPr>
      <w:r>
        <w:rPr>
          <w:rFonts w:ascii="Times New Roman" w:hAnsi="Times New Roman" w:eastAsia="Times New Roman" w:cs="Times New Roman"/>
          <w:b/>
          <w:bCs/>
          <w:sz w:val="27"/>
          <w:szCs w:val="27"/>
          <w:lang w:eastAsia="tr-TR"/>
        </w:rPr>
        <w:t>ÖDEV: HİDROLİK DENEY SETİ TASARIMI</w:t>
      </w:r>
    </w:p>
    <w:p w14:paraId="1893D0F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tr-TR"/>
        </w:rPr>
        <w:t>Konu:</w:t>
      </w:r>
      <w:r>
        <w:rPr>
          <w:rFonts w:ascii="Times New Roman" w:hAnsi="Times New Roman" w:eastAsia="Times New Roman" w:cs="Times New Roman"/>
          <w:sz w:val="24"/>
          <w:szCs w:val="24"/>
          <w:lang w:eastAsia="tr-TR"/>
        </w:rPr>
        <w:t xml:space="preserve"> Laboratuvar için Basınç Kayıpları Ölçüm Cihazı Tasarlamak.</w:t>
      </w:r>
    </w:p>
    <w:p w14:paraId="2C77EB8D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tr-TR"/>
        </w:rPr>
        <w:t>Sizden Beklenen 3 Temel Madde:</w:t>
      </w:r>
    </w:p>
    <w:p w14:paraId="3DF4F9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tr-TR"/>
        </w:rPr>
        <w:t>Dijital Şematik Tasarım:</w:t>
      </w:r>
    </w:p>
    <w:p w14:paraId="2C99C14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tr-TR"/>
        </w:rPr>
        <w:t>Tasarımınızın akış şemasını bilgisayar ortamında çiziniz (El çizimi kabul edilmemektedir).</w:t>
      </w:r>
    </w:p>
    <w:p w14:paraId="7E765D0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tr-TR"/>
        </w:rPr>
        <w:t>Sistem; pompa, tank ve boru hattı bağlantılarını net bir şekilde göstermelidir.</w:t>
      </w:r>
    </w:p>
    <w:p w14:paraId="00C642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tr-TR"/>
        </w:rPr>
        <w:t>Problem Tespiti ve Çözümü:</w:t>
      </w:r>
    </w:p>
    <w:p w14:paraId="5DF582A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tr-TR"/>
        </w:rPr>
        <w:t>Mevcut cihazlardaki bir eksikliği (Örn: Okuma zorluğu, pahalılık, yer kaplama vb.) belirleyiniz.</w:t>
      </w:r>
    </w:p>
    <w:p w14:paraId="732EEBB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tr-TR"/>
        </w:rPr>
        <w:t>Kendi tasarımınızda bu sorunu nasıl giderdiğinizi 1-2 cümle ile açıklayınız.</w:t>
      </w:r>
    </w:p>
    <w:p w14:paraId="5C0DB4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tr-TR"/>
        </w:rPr>
        <w:t>Çeşitlilik ve Maliyet:</w:t>
      </w:r>
    </w:p>
    <w:p w14:paraId="4421AA7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tr-TR"/>
        </w:rPr>
        <w:t xml:space="preserve">Sistem üzerinde mutlaka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tr-TR"/>
        </w:rPr>
        <w:t>farklı çapta borular</w:t>
      </w:r>
      <w:r>
        <w:rPr>
          <w:rFonts w:ascii="Times New Roman" w:hAnsi="Times New Roman" w:eastAsia="Times New Roman" w:cs="Times New Roman"/>
          <w:sz w:val="24"/>
          <w:szCs w:val="24"/>
          <w:lang w:eastAsia="tr-TR"/>
        </w:rPr>
        <w:t xml:space="preserve"> ve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tr-TR"/>
        </w:rPr>
        <w:t>farklı tipte vanalar/dirsekler</w:t>
      </w:r>
      <w:r>
        <w:rPr>
          <w:rFonts w:ascii="Times New Roman" w:hAnsi="Times New Roman" w:eastAsia="Times New Roman" w:cs="Times New Roman"/>
          <w:sz w:val="24"/>
          <w:szCs w:val="24"/>
          <w:lang w:eastAsia="tr-TR"/>
        </w:rPr>
        <w:t xml:space="preserve"> kullanarak zengin bir ölçüm imkanı sununuz.</w:t>
      </w:r>
    </w:p>
    <w:p w14:paraId="55AB5DC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tr-T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tr-TR"/>
        </w:rPr>
        <w:t>Tasarımın maliyetini düşürmek için seçtiğiniz yöntemi (Malzeme seçimi, teknoloji vb.) belirtiniz.</w:t>
      </w:r>
    </w:p>
    <w:p w14:paraId="06F364E1">
      <w:pPr>
        <w:jc w:val="center"/>
      </w:pPr>
    </w:p>
    <w:p w14:paraId="33DB4FB9">
      <w:pPr>
        <w:jc w:val="center"/>
      </w:pPr>
    </w:p>
    <w:p w14:paraId="72D6E667">
      <w:pPr>
        <w:jc w:val="center"/>
      </w:pPr>
    </w:p>
    <w:p w14:paraId="4F4AF232">
      <w:pPr>
        <w:jc w:val="center"/>
      </w:pPr>
    </w:p>
    <w:p w14:paraId="3BB5EFA1">
      <w:pPr>
        <w:jc w:val="center"/>
      </w:pPr>
    </w:p>
    <w:p w14:paraId="5FEAD385">
      <w:pPr>
        <w:jc w:val="center"/>
      </w:pPr>
    </w:p>
    <w:p w14:paraId="37E39A13">
      <w:pPr>
        <w:jc w:val="center"/>
      </w:pPr>
    </w:p>
    <w:p w14:paraId="0B6F726D">
      <w:pPr>
        <w:jc w:val="center"/>
      </w:pPr>
    </w:p>
    <w:p w14:paraId="4056F432">
      <w:pPr>
        <w:jc w:val="center"/>
      </w:pPr>
    </w:p>
    <w:p w14:paraId="70D05F48">
      <w:pPr>
        <w:jc w:val="center"/>
      </w:pPr>
    </w:p>
    <w:p w14:paraId="7986BF8C">
      <w:pPr>
        <w:jc w:val="center"/>
      </w:pPr>
    </w:p>
    <w:p w14:paraId="264A7E77">
      <w:pPr>
        <w:jc w:val="center"/>
      </w:pPr>
    </w:p>
    <w:p w14:paraId="4F83AEF1">
      <w:pPr>
        <w:jc w:val="center"/>
      </w:pPr>
    </w:p>
    <w:p w14:paraId="61D78531">
      <w:pPr>
        <w:jc w:val="center"/>
      </w:pPr>
    </w:p>
    <w:p w14:paraId="529BC725">
      <w:pPr>
        <w:jc w:val="center"/>
      </w:pPr>
    </w:p>
    <w:p w14:paraId="48621FB4">
      <w:pPr>
        <w:jc w:val="center"/>
      </w:pPr>
    </w:p>
    <w:p w14:paraId="42ABA7D9"/>
    <w:p w14:paraId="0E6FF3DF">
      <w:pPr>
        <w:jc w:val="center"/>
      </w:pPr>
      <w:r>
        <w:rPr>
          <w:lang w:eastAsia="tr-TR"/>
        </w:rPr>
        <w:drawing>
          <wp:inline distT="0" distB="0" distL="0" distR="0">
            <wp:extent cx="2993390" cy="29933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199" cy="301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1437">
      <w:pPr>
        <w:jc w:val="center"/>
      </w:pPr>
    </w:p>
    <w:p w14:paraId="0669C705">
      <w:pPr>
        <w:jc w:val="center"/>
      </w:pPr>
    </w:p>
    <w:p w14:paraId="03FDD3EA">
      <w:pPr>
        <w:jc w:val="center"/>
      </w:pPr>
    </w:p>
    <w:p w14:paraId="6D884BDC">
      <w:pPr>
        <w:jc w:val="center"/>
        <w:rPr>
          <w:sz w:val="32"/>
        </w:rPr>
      </w:pPr>
      <w:r>
        <w:rPr>
          <w:sz w:val="32"/>
        </w:rPr>
        <w:t>AKIŞKANLAR MEKANİĞİ LABORATUVARI TASARIM ÖDEVİ</w:t>
      </w:r>
    </w:p>
    <w:p w14:paraId="66C55875">
      <w:pPr>
        <w:jc w:val="center"/>
        <w:rPr>
          <w:sz w:val="32"/>
        </w:rPr>
      </w:pPr>
    </w:p>
    <w:p w14:paraId="1C79098C">
      <w:pPr>
        <w:jc w:val="center"/>
        <w:rPr>
          <w:sz w:val="32"/>
        </w:rPr>
      </w:pPr>
    </w:p>
    <w:p w14:paraId="398021B3">
      <w:pPr>
        <w:jc w:val="center"/>
        <w:rPr>
          <w:sz w:val="32"/>
        </w:rPr>
      </w:pPr>
    </w:p>
    <w:p w14:paraId="622F7997">
      <w:pPr>
        <w:jc w:val="center"/>
        <w:rPr>
          <w:rFonts w:hint="default"/>
          <w:sz w:val="32"/>
          <w:lang w:val="tr-TR"/>
        </w:rPr>
      </w:pPr>
      <w:r>
        <w:rPr>
          <w:sz w:val="32"/>
        </w:rPr>
        <w:t xml:space="preserve">AD SOYAD: </w:t>
      </w:r>
      <w:r>
        <w:rPr>
          <w:rFonts w:hint="default"/>
          <w:sz w:val="32"/>
          <w:lang w:val="tr-TR"/>
        </w:rPr>
        <w:t>MEHMET FURKAN ASLAN</w:t>
      </w:r>
    </w:p>
    <w:p w14:paraId="4AE26356">
      <w:pPr>
        <w:jc w:val="center"/>
        <w:rPr>
          <w:rFonts w:hint="default"/>
          <w:sz w:val="32"/>
          <w:lang w:val="tr-TR"/>
        </w:rPr>
      </w:pPr>
      <w:r>
        <w:rPr>
          <w:sz w:val="32"/>
        </w:rPr>
        <w:t>ÖĞRENCİ NO:</w:t>
      </w:r>
      <w:r>
        <w:rPr>
          <w:rFonts w:hint="default"/>
          <w:sz w:val="32"/>
          <w:lang w:val="tr-TR"/>
        </w:rPr>
        <w:t>210210009</w:t>
      </w:r>
      <w:bookmarkStart w:id="0" w:name="_GoBack"/>
      <w:bookmarkEnd w:id="0"/>
    </w:p>
    <w:p w14:paraId="05FBA96B">
      <w:pPr>
        <w:jc w:val="center"/>
        <w:rPr>
          <w:sz w:val="32"/>
        </w:rPr>
      </w:pPr>
      <w:r>
        <w:rPr>
          <w:sz w:val="32"/>
        </w:rPr>
        <w:t xml:space="preserve">BORU KAYIPLARI DENEYİ  TASARIM ÖDEVİ </w:t>
      </w:r>
    </w:p>
    <w:p w14:paraId="11F15F05">
      <w:pPr>
        <w:jc w:val="center"/>
        <w:rPr>
          <w:sz w:val="32"/>
        </w:rPr>
      </w:pPr>
    </w:p>
    <w:p w14:paraId="0707850B">
      <w:pPr>
        <w:jc w:val="center"/>
        <w:rPr>
          <w:sz w:val="32"/>
        </w:rPr>
      </w:pPr>
    </w:p>
    <w:p w14:paraId="338CD9CD">
      <w:pPr>
        <w:jc w:val="center"/>
        <w:rPr>
          <w:sz w:val="32"/>
        </w:rPr>
      </w:pPr>
    </w:p>
    <w:p w14:paraId="1F2737B7">
      <w:pPr>
        <w:jc w:val="center"/>
        <w:rPr>
          <w:sz w:val="32"/>
        </w:rPr>
      </w:pPr>
    </w:p>
    <w:p w14:paraId="3D4D9520">
      <w:pPr>
        <w:jc w:val="center"/>
        <w:rPr>
          <w:sz w:val="32"/>
        </w:rPr>
      </w:pPr>
    </w:p>
    <w:p w14:paraId="2E41ABBC">
      <w:pPr>
        <w:jc w:val="center"/>
        <w:rPr>
          <w:sz w:val="32"/>
          <w:lang w:eastAsia="tr-TR"/>
        </w:rPr>
      </w:pPr>
    </w:p>
    <w:p w14:paraId="037D0DC6">
      <w:pPr>
        <w:jc w:val="center"/>
        <w:rPr>
          <w:sz w:val="32"/>
        </w:rPr>
      </w:pPr>
      <w:r>
        <w:rPr>
          <w:sz w:val="32"/>
          <w:lang w:eastAsia="tr-TR"/>
        </w:rPr>
        <w:drawing>
          <wp:inline distT="0" distB="0" distL="0" distR="0">
            <wp:extent cx="5977255" cy="5346700"/>
            <wp:effectExtent l="0" t="0" r="4445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48" r="66535"/>
                    <a:stretch>
                      <a:fillRect/>
                    </a:stretch>
                  </pic:blipFill>
                  <pic:spPr>
                    <a:xfrm>
                      <a:off x="0" y="0"/>
                      <a:ext cx="6019896" cy="53846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5271F">
      <w:pPr>
        <w:jc w:val="center"/>
        <w:rPr>
          <w:sz w:val="32"/>
        </w:rPr>
      </w:pPr>
      <w:r>
        <w:rPr>
          <w:sz w:val="32"/>
        </w:rPr>
        <w:t>Deney düzeneği çizimi</w:t>
      </w:r>
    </w:p>
    <w:p w14:paraId="0C5E1C0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  </w:t>
      </w:r>
      <w:r>
        <w:rPr>
          <w:rFonts w:ascii="Times New Roman" w:hAnsi="Times New Roman" w:cs="Times New Roman"/>
          <w:b/>
          <w:bCs/>
          <w:sz w:val="28"/>
        </w:rPr>
        <w:t>1. Tasarım Şeması:</w:t>
      </w:r>
      <w:r>
        <w:rPr>
          <w:rFonts w:ascii="Times New Roman" w:hAnsi="Times New Roman" w:cs="Times New Roman"/>
          <w:sz w:val="28"/>
        </w:rPr>
        <w:t xml:space="preserve"> Yatayda 5 farklı paralel hattın bulunduğu geniş bir panel tasarımıdır. Her hattın başında ve sonunda ölçüm noktaları (rekors) bulunur. Panel gri renkte olup borular şeffaftır.</w:t>
      </w:r>
    </w:p>
    <w:p w14:paraId="73ABA0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  </w:t>
      </w:r>
      <w:r>
        <w:rPr>
          <w:rFonts w:ascii="Times New Roman" w:hAnsi="Times New Roman" w:cs="Times New Roman"/>
          <w:b/>
          <w:bCs/>
          <w:sz w:val="28"/>
        </w:rPr>
        <w:t>2. Problem ve Çözüm:</w:t>
      </w:r>
    </w:p>
    <w:p w14:paraId="53BDA75D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Problem:</w:t>
      </w:r>
      <w:r>
        <w:rPr>
          <w:rFonts w:ascii="Times New Roman" w:hAnsi="Times New Roman" w:cs="Times New Roman"/>
          <w:sz w:val="28"/>
        </w:rPr>
        <w:t xml:space="preserve"> Tekli boru deneylerinde, bir boruyu söküp diğerini takmak çok zaman alıyordu.</w:t>
      </w:r>
    </w:p>
    <w:p w14:paraId="3C5CDDF1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Çözüm:</w:t>
      </w:r>
      <w:r>
        <w:rPr>
          <w:rFonts w:ascii="Times New Roman" w:hAnsi="Times New Roman" w:cs="Times New Roman"/>
          <w:sz w:val="28"/>
        </w:rPr>
        <w:t xml:space="preserve"> Bu tasarımda </w:t>
      </w:r>
      <w:r>
        <w:rPr>
          <w:rFonts w:ascii="Times New Roman" w:hAnsi="Times New Roman" w:cs="Times New Roman"/>
          <w:b/>
          <w:bCs/>
          <w:sz w:val="28"/>
        </w:rPr>
        <w:t>5 farklı boru aynı anda montelidir.</w:t>
      </w:r>
      <w:r>
        <w:rPr>
          <w:rFonts w:ascii="Times New Roman" w:hAnsi="Times New Roman" w:cs="Times New Roman"/>
          <w:sz w:val="28"/>
        </w:rPr>
        <w:t xml:space="preserve"> Öğrenci sadece vanaları açıp kapatarak saniyeler içinde boru çapı değiştirebilir.</w:t>
      </w:r>
    </w:p>
    <w:p w14:paraId="2F041D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  </w:t>
      </w:r>
      <w:r>
        <w:rPr>
          <w:rFonts w:ascii="Times New Roman" w:hAnsi="Times New Roman" w:cs="Times New Roman"/>
          <w:b/>
          <w:bCs/>
          <w:sz w:val="28"/>
        </w:rPr>
        <w:t>3. Maliyet ve Çeşitlilik:</w:t>
      </w:r>
    </w:p>
    <w:p w14:paraId="630B2EB5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Çeşitlilik:</w:t>
      </w:r>
      <w:r>
        <w:rPr>
          <w:rFonts w:ascii="Times New Roman" w:hAnsi="Times New Roman" w:cs="Times New Roman"/>
          <w:sz w:val="28"/>
        </w:rPr>
        <w:t xml:space="preserve"> Sistemde şeffaf boru kullanılarak, suyun içine boya enjekte edilip </w:t>
      </w:r>
      <w:r>
        <w:rPr>
          <w:rFonts w:ascii="Times New Roman" w:hAnsi="Times New Roman" w:cs="Times New Roman"/>
          <w:b/>
          <w:bCs/>
          <w:sz w:val="28"/>
        </w:rPr>
        <w:t>Reynolds (Türbülans) deneyi</w:t>
      </w:r>
      <w:r>
        <w:rPr>
          <w:rFonts w:ascii="Times New Roman" w:hAnsi="Times New Roman" w:cs="Times New Roman"/>
          <w:sz w:val="28"/>
        </w:rPr>
        <w:t xml:space="preserve"> de yapılabilir.</w:t>
      </w:r>
    </w:p>
    <w:p w14:paraId="339B0570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Maliyet:</w:t>
      </w:r>
      <w:r>
        <w:rPr>
          <w:rFonts w:ascii="Times New Roman" w:hAnsi="Times New Roman" w:cs="Times New Roman"/>
          <w:sz w:val="28"/>
        </w:rPr>
        <w:t xml:space="preserve"> Panel malzemesi olarak pahalı metal yerine </w:t>
      </w:r>
      <w:r>
        <w:rPr>
          <w:rFonts w:ascii="Times New Roman" w:hAnsi="Times New Roman" w:cs="Times New Roman"/>
          <w:b/>
          <w:bCs/>
          <w:sz w:val="28"/>
        </w:rPr>
        <w:t>kompozit ahşap (MDF lam)</w:t>
      </w:r>
      <w:r>
        <w:rPr>
          <w:rFonts w:ascii="Times New Roman" w:hAnsi="Times New Roman" w:cs="Times New Roman"/>
          <w:sz w:val="28"/>
        </w:rPr>
        <w:t xml:space="preserve"> kullanılarak maliyet düşürülmüştür.</w:t>
      </w:r>
    </w:p>
    <w:p w14:paraId="051372CB">
      <w:pPr>
        <w:rPr>
          <w:sz w:val="32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A2"/>
    <w:family w:val="swiss"/>
    <w:pitch w:val="default"/>
    <w:sig w:usb0="E4002EFF" w:usb1="C200247B" w:usb2="00000009" w:usb3="00000000" w:csb0="200001FF" w:csb1="00000000"/>
  </w:font>
  <w:font w:name="等线 Light">
    <w:altName w:val="SWAstr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2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C82B15"/>
    <w:multiLevelType w:val="multilevel"/>
    <w:tmpl w:val="16C82B1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28E53F5"/>
    <w:multiLevelType w:val="multilevel"/>
    <w:tmpl w:val="228E53F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061040C"/>
    <w:multiLevelType w:val="multilevel"/>
    <w:tmpl w:val="4061040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F8D"/>
    <w:rsid w:val="003F6F8D"/>
    <w:rsid w:val="008C2713"/>
    <w:rsid w:val="0090213A"/>
    <w:rsid w:val="00B704D8"/>
    <w:rsid w:val="00CD5662"/>
    <w:rsid w:val="00E61464"/>
    <w:rsid w:val="1639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tr-TR" w:eastAsia="en-US" w:bidi="ar-SA"/>
    </w:rPr>
  </w:style>
  <w:style w:type="paragraph" w:styleId="2">
    <w:name w:val="heading 3"/>
    <w:basedOn w:val="1"/>
    <w:next w:val="1"/>
    <w:link w:val="6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character" w:customStyle="1" w:styleId="6">
    <w:name w:val="Başlık 3 Char"/>
    <w:basedOn w:val="3"/>
    <w:link w:val="2"/>
    <w:semiHidden/>
    <w:uiPriority w:val="9"/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249</Words>
  <Characters>1425</Characters>
  <Lines>11</Lines>
  <Paragraphs>3</Paragraphs>
  <TotalTime>1</TotalTime>
  <ScaleCrop>false</ScaleCrop>
  <LinksUpToDate>false</LinksUpToDate>
  <CharactersWithSpaces>1671</CharactersWithSpaces>
  <Application>WPS Office_12.9.0.21549_F1E327BC-269C-435d-A152-05C5408002CA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2025-12-13T19:06:00Z</dcterms:created>
  <dc:creator>Windows Kullanıcısı</dc:creator>
  <cp:lastModifiedBy>ckistak</cp:lastModifiedBy>
  <dcterms:modified xsi:type="dcterms:W3CDTF">2025-12-13T19:23:02Z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1033-12.9.0.21549</vt:lpwstr>
  </property>
  <property fmtid="{D5CDD505-2E9C-101B-9397-08002B2CF9AE}" pid="3" name="ICV">
    <vt:lpwstr>388B02AA56B34D108C03FCCA7DBD8BBA_12</vt:lpwstr>
  </property>
</Properties>
</file>